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0EEA3" w14:textId="77777777" w:rsidR="005022EB" w:rsidRPr="00705A1A" w:rsidRDefault="005022EB" w:rsidP="00705A1A">
      <w:pPr>
        <w:pStyle w:val="NormalWeb"/>
        <w:jc w:val="center"/>
        <w:rPr>
          <w:b/>
          <w:bCs/>
          <w:color w:val="000000"/>
          <w:sz w:val="32"/>
          <w:szCs w:val="32"/>
        </w:rPr>
      </w:pPr>
      <w:r w:rsidRPr="00705A1A">
        <w:rPr>
          <w:b/>
          <w:bCs/>
          <w:color w:val="000000"/>
          <w:sz w:val="32"/>
          <w:szCs w:val="32"/>
        </w:rPr>
        <w:t>Corporate Membership</w:t>
      </w:r>
    </w:p>
    <w:p w14:paraId="38CFA899" w14:textId="77777777" w:rsidR="005022EB" w:rsidRDefault="005022EB" w:rsidP="005022EB">
      <w:pPr>
        <w:pStyle w:val="NormalWeb"/>
        <w:rPr>
          <w:color w:val="000000"/>
          <w:sz w:val="27"/>
          <w:szCs w:val="27"/>
        </w:rPr>
      </w:pPr>
      <w:r>
        <w:rPr>
          <w:color w:val="000000"/>
          <w:sz w:val="27"/>
          <w:szCs w:val="27"/>
        </w:rPr>
        <w:t>Corporate membership is a special partnership with the Custom Rod Builders Guild in the promotion of the craft of rod building. It not only signifies the strong commitment to the Guild’s mission and principals but also the corporation’s investment in the vitality of custom rod building.</w:t>
      </w:r>
    </w:p>
    <w:p w14:paraId="1183D711" w14:textId="77777777" w:rsidR="005022EB" w:rsidRDefault="005022EB" w:rsidP="005022EB">
      <w:pPr>
        <w:pStyle w:val="NormalWeb"/>
        <w:rPr>
          <w:color w:val="000000"/>
          <w:sz w:val="27"/>
          <w:szCs w:val="27"/>
        </w:rPr>
      </w:pPr>
      <w:r>
        <w:rPr>
          <w:color w:val="000000"/>
          <w:sz w:val="27"/>
          <w:szCs w:val="27"/>
        </w:rPr>
        <w:t>In recognition of the Guild’s appreciation for the support of its corporate members the following benefits will be provided:</w:t>
      </w:r>
    </w:p>
    <w:p w14:paraId="09DE66B8" w14:textId="77777777" w:rsidR="005022EB" w:rsidRDefault="005022EB" w:rsidP="005022EB">
      <w:pPr>
        <w:pStyle w:val="NormalWeb"/>
        <w:rPr>
          <w:color w:val="000000"/>
          <w:sz w:val="27"/>
          <w:szCs w:val="27"/>
        </w:rPr>
      </w:pPr>
      <w:r>
        <w:rPr>
          <w:color w:val="000000"/>
          <w:sz w:val="27"/>
          <w:szCs w:val="27"/>
        </w:rPr>
        <w:t>· Each level of corporate membership will be provided one individual membership with a matching expiration date of the corporate membership.</w:t>
      </w:r>
    </w:p>
    <w:p w14:paraId="34175585" w14:textId="77777777" w:rsidR="005022EB" w:rsidRDefault="005022EB" w:rsidP="005022EB">
      <w:pPr>
        <w:pStyle w:val="NormalWeb"/>
        <w:rPr>
          <w:color w:val="000000"/>
          <w:sz w:val="27"/>
          <w:szCs w:val="27"/>
        </w:rPr>
      </w:pPr>
      <w:r>
        <w:rPr>
          <w:color w:val="000000"/>
          <w:sz w:val="27"/>
          <w:szCs w:val="27"/>
        </w:rPr>
        <w:t>· All Platinum, Diamond, Gold, and Silver Corporate member’s logos will be displayed on the Guild’s website and social media pages. Bronze members will be listed on the Guild’s website.</w:t>
      </w:r>
    </w:p>
    <w:p w14:paraId="7E389D63" w14:textId="77777777" w:rsidR="005022EB" w:rsidRDefault="005022EB" w:rsidP="005022EB">
      <w:pPr>
        <w:pStyle w:val="NormalWeb"/>
        <w:rPr>
          <w:color w:val="000000"/>
          <w:sz w:val="27"/>
          <w:szCs w:val="27"/>
        </w:rPr>
      </w:pPr>
      <w:r>
        <w:rPr>
          <w:color w:val="000000"/>
          <w:sz w:val="27"/>
          <w:szCs w:val="27"/>
        </w:rPr>
        <w:t>· All Corporate members will be allowed to publish articles in the Journal.</w:t>
      </w:r>
    </w:p>
    <w:p w14:paraId="5CFAE981" w14:textId="77777777" w:rsidR="005022EB" w:rsidRDefault="005022EB" w:rsidP="005022EB">
      <w:pPr>
        <w:pStyle w:val="NormalWeb"/>
        <w:rPr>
          <w:color w:val="000000"/>
          <w:sz w:val="27"/>
          <w:szCs w:val="27"/>
        </w:rPr>
      </w:pPr>
      <w:r>
        <w:rPr>
          <w:color w:val="000000"/>
          <w:sz w:val="27"/>
          <w:szCs w:val="27"/>
        </w:rPr>
        <w:t>· All Corporate members will be allowed to post periodic ads and announcements on the Guild’s website and social media pages.</w:t>
      </w:r>
    </w:p>
    <w:p w14:paraId="20DCF486" w14:textId="77777777" w:rsidR="005022EB" w:rsidRDefault="005022EB" w:rsidP="005022EB">
      <w:pPr>
        <w:pStyle w:val="NormalWeb"/>
        <w:rPr>
          <w:color w:val="000000"/>
          <w:sz w:val="27"/>
          <w:szCs w:val="27"/>
        </w:rPr>
      </w:pPr>
      <w:r>
        <w:rPr>
          <w:color w:val="000000"/>
          <w:sz w:val="27"/>
          <w:szCs w:val="27"/>
        </w:rPr>
        <w:t xml:space="preserve">· Additional Journals will be provided for each level of </w:t>
      </w:r>
      <w:proofErr w:type="gramStart"/>
      <w:r>
        <w:rPr>
          <w:color w:val="000000"/>
          <w:sz w:val="27"/>
          <w:szCs w:val="27"/>
        </w:rPr>
        <w:t>Corporate</w:t>
      </w:r>
      <w:proofErr w:type="gramEnd"/>
      <w:r>
        <w:rPr>
          <w:color w:val="000000"/>
          <w:sz w:val="27"/>
          <w:szCs w:val="27"/>
        </w:rPr>
        <w:t xml:space="preserve"> membership.</w:t>
      </w:r>
    </w:p>
    <w:p w14:paraId="579D796B" w14:textId="77777777" w:rsidR="005022EB" w:rsidRDefault="005022EB" w:rsidP="005022EB">
      <w:pPr>
        <w:pStyle w:val="NormalWeb"/>
        <w:rPr>
          <w:color w:val="000000"/>
          <w:sz w:val="27"/>
          <w:szCs w:val="27"/>
        </w:rPr>
      </w:pPr>
      <w:r>
        <w:rPr>
          <w:color w:val="000000"/>
          <w:sz w:val="27"/>
          <w:szCs w:val="27"/>
        </w:rPr>
        <w:t>· Advertisements in four issues of the Journal with size designated for each level of membership.</w:t>
      </w:r>
    </w:p>
    <w:p w14:paraId="4F47D550" w14:textId="77777777" w:rsidR="005022EB" w:rsidRDefault="005022EB" w:rsidP="005022EB">
      <w:pPr>
        <w:pStyle w:val="NormalWeb"/>
        <w:rPr>
          <w:color w:val="000000"/>
          <w:sz w:val="27"/>
          <w:szCs w:val="27"/>
        </w:rPr>
      </w:pPr>
      <w:r>
        <w:rPr>
          <w:color w:val="000000"/>
          <w:sz w:val="27"/>
          <w:szCs w:val="27"/>
        </w:rPr>
        <w:t>· A Guild Director will serve as the Corporate Membership manager and will be the single point of contact for all Corporate Membership matters.</w:t>
      </w:r>
    </w:p>
    <w:p w14:paraId="11CF36EE" w14:textId="34A74EF9" w:rsidR="005022EB" w:rsidRDefault="005022EB" w:rsidP="005022EB">
      <w:pPr>
        <w:pStyle w:val="NormalWeb"/>
        <w:rPr>
          <w:color w:val="000000"/>
          <w:sz w:val="27"/>
          <w:szCs w:val="27"/>
        </w:rPr>
      </w:pPr>
      <w:r>
        <w:rPr>
          <w:color w:val="000000"/>
          <w:sz w:val="27"/>
          <w:szCs w:val="27"/>
        </w:rPr>
        <w:t>The following the levels and special details of Corporate Membership:</w:t>
      </w:r>
      <w:r w:rsidR="00705A1A">
        <w:rPr>
          <w:color w:val="000000"/>
          <w:sz w:val="27"/>
          <w:szCs w:val="27"/>
        </w:rPr>
        <w:t xml:space="preserve">  </w:t>
      </w:r>
    </w:p>
    <w:p w14:paraId="557B0C45" w14:textId="30BBEE07" w:rsidR="005022EB" w:rsidRDefault="005022EB" w:rsidP="005022EB">
      <w:pPr>
        <w:pStyle w:val="NormalWeb"/>
        <w:rPr>
          <w:color w:val="000000"/>
          <w:sz w:val="27"/>
          <w:szCs w:val="27"/>
        </w:rPr>
      </w:pPr>
      <w:r w:rsidRPr="00041C4D">
        <w:rPr>
          <w:b/>
          <w:bCs/>
          <w:color w:val="000000"/>
          <w:sz w:val="27"/>
          <w:szCs w:val="27"/>
          <w:u w:val="single"/>
        </w:rPr>
        <w:t xml:space="preserve">Category </w:t>
      </w:r>
      <w:r w:rsidR="00041C4D">
        <w:rPr>
          <w:color w:val="000000"/>
          <w:sz w:val="27"/>
          <w:szCs w:val="27"/>
        </w:rPr>
        <w:t xml:space="preserve">     </w:t>
      </w:r>
      <w:r w:rsidRPr="00041C4D">
        <w:rPr>
          <w:b/>
          <w:bCs/>
          <w:color w:val="000000"/>
          <w:sz w:val="27"/>
          <w:szCs w:val="27"/>
          <w:u w:val="single"/>
        </w:rPr>
        <w:t>Annual Dues</w:t>
      </w:r>
      <w:r>
        <w:rPr>
          <w:color w:val="000000"/>
          <w:sz w:val="27"/>
          <w:szCs w:val="27"/>
        </w:rPr>
        <w:t xml:space="preserve"> </w:t>
      </w:r>
      <w:r w:rsidR="00041C4D">
        <w:rPr>
          <w:color w:val="000000"/>
          <w:sz w:val="27"/>
          <w:szCs w:val="27"/>
        </w:rPr>
        <w:t xml:space="preserve">               </w:t>
      </w:r>
      <w:r w:rsidRPr="00041C4D">
        <w:rPr>
          <w:b/>
          <w:bCs/>
          <w:color w:val="000000"/>
          <w:sz w:val="27"/>
          <w:szCs w:val="27"/>
          <w:u w:val="single"/>
        </w:rPr>
        <w:t xml:space="preserve">Size of Ads </w:t>
      </w:r>
      <w:r w:rsidR="00041C4D" w:rsidRPr="00041C4D">
        <w:rPr>
          <w:b/>
          <w:bCs/>
          <w:color w:val="000000"/>
          <w:sz w:val="27"/>
          <w:szCs w:val="27"/>
          <w:u w:val="single"/>
        </w:rPr>
        <w:t xml:space="preserve"> </w:t>
      </w:r>
      <w:r w:rsidR="00041C4D">
        <w:rPr>
          <w:color w:val="000000"/>
          <w:sz w:val="27"/>
          <w:szCs w:val="27"/>
        </w:rPr>
        <w:t xml:space="preserve">              </w:t>
      </w:r>
      <w:r w:rsidRPr="00705A1A">
        <w:rPr>
          <w:b/>
          <w:bCs/>
          <w:color w:val="000000"/>
          <w:sz w:val="27"/>
          <w:szCs w:val="27"/>
          <w:u w:val="single"/>
        </w:rPr>
        <w:t>Additional Journals</w:t>
      </w:r>
    </w:p>
    <w:p w14:paraId="6C929BAA" w14:textId="3647BED0" w:rsidR="005022EB" w:rsidRDefault="00041C4D" w:rsidP="005022EB">
      <w:pPr>
        <w:pStyle w:val="NormalWeb"/>
        <w:rPr>
          <w:color w:val="000000"/>
          <w:sz w:val="27"/>
          <w:szCs w:val="27"/>
        </w:rPr>
      </w:pPr>
      <w:r>
        <w:rPr>
          <w:color w:val="000000"/>
          <w:sz w:val="27"/>
          <w:szCs w:val="27"/>
        </w:rPr>
        <w:t xml:space="preserve">    </w:t>
      </w:r>
      <w:r w:rsidR="005022EB">
        <w:rPr>
          <w:color w:val="000000"/>
          <w:sz w:val="27"/>
          <w:szCs w:val="27"/>
        </w:rPr>
        <w:t>Platinum</w:t>
      </w:r>
      <w:r>
        <w:rPr>
          <w:color w:val="000000"/>
          <w:sz w:val="27"/>
          <w:szCs w:val="27"/>
        </w:rPr>
        <w:t xml:space="preserve">        </w:t>
      </w:r>
      <w:r w:rsidR="005022EB">
        <w:rPr>
          <w:color w:val="000000"/>
          <w:sz w:val="27"/>
          <w:szCs w:val="27"/>
        </w:rPr>
        <w:t xml:space="preserve"> $1</w:t>
      </w:r>
      <w:r>
        <w:rPr>
          <w:color w:val="000000"/>
          <w:sz w:val="27"/>
          <w:szCs w:val="27"/>
        </w:rPr>
        <w:t>4</w:t>
      </w:r>
      <w:r w:rsidR="005022EB">
        <w:rPr>
          <w:color w:val="000000"/>
          <w:sz w:val="27"/>
          <w:szCs w:val="27"/>
        </w:rPr>
        <w:t>00</w:t>
      </w:r>
      <w:r>
        <w:rPr>
          <w:color w:val="000000"/>
          <w:sz w:val="27"/>
          <w:szCs w:val="27"/>
        </w:rPr>
        <w:t xml:space="preserve">                    </w:t>
      </w:r>
      <w:r w:rsidR="005022EB">
        <w:rPr>
          <w:color w:val="000000"/>
          <w:sz w:val="27"/>
          <w:szCs w:val="27"/>
        </w:rPr>
        <w:t xml:space="preserve"> Full Page</w:t>
      </w:r>
      <w:r>
        <w:rPr>
          <w:color w:val="000000"/>
          <w:sz w:val="27"/>
          <w:szCs w:val="27"/>
        </w:rPr>
        <w:t xml:space="preserve">                  </w:t>
      </w:r>
      <w:r w:rsidR="005022EB">
        <w:rPr>
          <w:color w:val="000000"/>
          <w:sz w:val="27"/>
          <w:szCs w:val="27"/>
        </w:rPr>
        <w:t xml:space="preserve"> </w:t>
      </w:r>
      <w:r>
        <w:rPr>
          <w:color w:val="000000"/>
          <w:sz w:val="27"/>
          <w:szCs w:val="27"/>
        </w:rPr>
        <w:t xml:space="preserve">          </w:t>
      </w:r>
      <w:r w:rsidR="005022EB">
        <w:rPr>
          <w:color w:val="000000"/>
          <w:sz w:val="27"/>
          <w:szCs w:val="27"/>
        </w:rPr>
        <w:t>Four</w:t>
      </w:r>
    </w:p>
    <w:p w14:paraId="4F6AB87A" w14:textId="7F255D61" w:rsidR="005022EB" w:rsidRDefault="00041C4D" w:rsidP="005022EB">
      <w:pPr>
        <w:pStyle w:val="NormalWeb"/>
        <w:rPr>
          <w:color w:val="000000"/>
          <w:sz w:val="27"/>
          <w:szCs w:val="27"/>
        </w:rPr>
      </w:pPr>
      <w:r>
        <w:rPr>
          <w:color w:val="000000"/>
          <w:sz w:val="27"/>
          <w:szCs w:val="27"/>
        </w:rPr>
        <w:t xml:space="preserve">    </w:t>
      </w:r>
      <w:r w:rsidR="005022EB">
        <w:rPr>
          <w:color w:val="000000"/>
          <w:sz w:val="27"/>
          <w:szCs w:val="27"/>
        </w:rPr>
        <w:t xml:space="preserve">Diamond </w:t>
      </w:r>
      <w:r>
        <w:rPr>
          <w:color w:val="000000"/>
          <w:sz w:val="27"/>
          <w:szCs w:val="27"/>
        </w:rPr>
        <w:t xml:space="preserve">        </w:t>
      </w:r>
      <w:r w:rsidR="005022EB">
        <w:rPr>
          <w:color w:val="000000"/>
          <w:sz w:val="27"/>
          <w:szCs w:val="27"/>
        </w:rPr>
        <w:t>$</w:t>
      </w:r>
      <w:r>
        <w:rPr>
          <w:color w:val="000000"/>
          <w:sz w:val="27"/>
          <w:szCs w:val="27"/>
        </w:rPr>
        <w:t>8</w:t>
      </w:r>
      <w:r w:rsidR="005022EB">
        <w:rPr>
          <w:color w:val="000000"/>
          <w:sz w:val="27"/>
          <w:szCs w:val="27"/>
        </w:rPr>
        <w:t xml:space="preserve">50 </w:t>
      </w:r>
      <w:r>
        <w:rPr>
          <w:color w:val="000000"/>
          <w:sz w:val="27"/>
          <w:szCs w:val="27"/>
        </w:rPr>
        <w:t xml:space="preserve">             </w:t>
      </w:r>
      <w:r w:rsidR="005022EB">
        <w:rPr>
          <w:color w:val="000000"/>
          <w:sz w:val="27"/>
          <w:szCs w:val="27"/>
        </w:rPr>
        <w:t xml:space="preserve">½ page horizontal / Vertical </w:t>
      </w:r>
      <w:r>
        <w:rPr>
          <w:color w:val="000000"/>
          <w:sz w:val="27"/>
          <w:szCs w:val="27"/>
        </w:rPr>
        <w:t xml:space="preserve">       </w:t>
      </w:r>
      <w:r w:rsidR="005022EB">
        <w:rPr>
          <w:color w:val="000000"/>
          <w:sz w:val="27"/>
          <w:szCs w:val="27"/>
        </w:rPr>
        <w:t>Four</w:t>
      </w:r>
    </w:p>
    <w:p w14:paraId="4C33F391" w14:textId="45B18BB8" w:rsidR="005022EB" w:rsidRDefault="00041C4D" w:rsidP="005022EB">
      <w:pPr>
        <w:pStyle w:val="NormalWeb"/>
        <w:rPr>
          <w:color w:val="000000"/>
          <w:sz w:val="27"/>
          <w:szCs w:val="27"/>
        </w:rPr>
      </w:pPr>
      <w:r>
        <w:rPr>
          <w:color w:val="000000"/>
          <w:sz w:val="27"/>
          <w:szCs w:val="27"/>
        </w:rPr>
        <w:t xml:space="preserve">    </w:t>
      </w:r>
      <w:r w:rsidR="005022EB">
        <w:rPr>
          <w:color w:val="000000"/>
          <w:sz w:val="27"/>
          <w:szCs w:val="27"/>
        </w:rPr>
        <w:t xml:space="preserve">Gold </w:t>
      </w:r>
      <w:r>
        <w:rPr>
          <w:color w:val="000000"/>
          <w:sz w:val="27"/>
          <w:szCs w:val="27"/>
        </w:rPr>
        <w:t xml:space="preserve">               </w:t>
      </w:r>
      <w:r w:rsidR="005022EB">
        <w:rPr>
          <w:color w:val="000000"/>
          <w:sz w:val="27"/>
          <w:szCs w:val="27"/>
        </w:rPr>
        <w:t>$</w:t>
      </w:r>
      <w:r>
        <w:rPr>
          <w:color w:val="000000"/>
          <w:sz w:val="27"/>
          <w:szCs w:val="27"/>
        </w:rPr>
        <w:t>6</w:t>
      </w:r>
      <w:r w:rsidR="005022EB">
        <w:rPr>
          <w:color w:val="000000"/>
          <w:sz w:val="27"/>
          <w:szCs w:val="27"/>
        </w:rPr>
        <w:t xml:space="preserve">00 </w:t>
      </w:r>
      <w:r>
        <w:rPr>
          <w:color w:val="000000"/>
          <w:sz w:val="27"/>
          <w:szCs w:val="27"/>
        </w:rPr>
        <w:t xml:space="preserve">                       </w:t>
      </w:r>
      <w:r w:rsidR="005022EB">
        <w:rPr>
          <w:color w:val="000000"/>
          <w:sz w:val="27"/>
          <w:szCs w:val="27"/>
        </w:rPr>
        <w:t xml:space="preserve">¼ Page </w:t>
      </w:r>
      <w:r>
        <w:rPr>
          <w:color w:val="000000"/>
          <w:sz w:val="27"/>
          <w:szCs w:val="27"/>
        </w:rPr>
        <w:t xml:space="preserve">                              </w:t>
      </w:r>
      <w:r w:rsidR="005022EB">
        <w:rPr>
          <w:color w:val="000000"/>
          <w:sz w:val="27"/>
          <w:szCs w:val="27"/>
        </w:rPr>
        <w:t>Two</w:t>
      </w:r>
    </w:p>
    <w:p w14:paraId="0013D3F4" w14:textId="222E4B2E" w:rsidR="005022EB" w:rsidRDefault="00041C4D" w:rsidP="005022EB">
      <w:pPr>
        <w:pStyle w:val="NormalWeb"/>
        <w:rPr>
          <w:color w:val="000000"/>
          <w:sz w:val="27"/>
          <w:szCs w:val="27"/>
        </w:rPr>
      </w:pPr>
      <w:r>
        <w:rPr>
          <w:color w:val="000000"/>
          <w:sz w:val="27"/>
          <w:szCs w:val="27"/>
        </w:rPr>
        <w:t xml:space="preserve">    </w:t>
      </w:r>
      <w:r w:rsidR="005022EB">
        <w:rPr>
          <w:color w:val="000000"/>
          <w:sz w:val="27"/>
          <w:szCs w:val="27"/>
        </w:rPr>
        <w:t xml:space="preserve">Silver </w:t>
      </w:r>
      <w:r>
        <w:rPr>
          <w:color w:val="000000"/>
          <w:sz w:val="27"/>
          <w:szCs w:val="27"/>
        </w:rPr>
        <w:t xml:space="preserve">              </w:t>
      </w:r>
      <w:r w:rsidR="005022EB">
        <w:rPr>
          <w:color w:val="000000"/>
          <w:sz w:val="27"/>
          <w:szCs w:val="27"/>
        </w:rPr>
        <w:t>$</w:t>
      </w:r>
      <w:r>
        <w:rPr>
          <w:color w:val="000000"/>
          <w:sz w:val="27"/>
          <w:szCs w:val="27"/>
        </w:rPr>
        <w:t>30</w:t>
      </w:r>
      <w:r w:rsidR="005022EB">
        <w:rPr>
          <w:color w:val="000000"/>
          <w:sz w:val="27"/>
          <w:szCs w:val="27"/>
        </w:rPr>
        <w:t xml:space="preserve">0 </w:t>
      </w:r>
      <w:r>
        <w:rPr>
          <w:color w:val="000000"/>
          <w:sz w:val="27"/>
          <w:szCs w:val="27"/>
        </w:rPr>
        <w:t xml:space="preserve">                      </w:t>
      </w:r>
      <w:r w:rsidR="005022EB">
        <w:rPr>
          <w:color w:val="000000"/>
          <w:sz w:val="27"/>
          <w:szCs w:val="27"/>
        </w:rPr>
        <w:t xml:space="preserve">1/8 page </w:t>
      </w:r>
      <w:r>
        <w:rPr>
          <w:color w:val="000000"/>
          <w:sz w:val="27"/>
          <w:szCs w:val="27"/>
        </w:rPr>
        <w:t xml:space="preserve">                             </w:t>
      </w:r>
      <w:r w:rsidR="005022EB">
        <w:rPr>
          <w:color w:val="000000"/>
          <w:sz w:val="27"/>
          <w:szCs w:val="27"/>
        </w:rPr>
        <w:t>Two</w:t>
      </w:r>
    </w:p>
    <w:p w14:paraId="756117BF" w14:textId="0F8C4B12" w:rsidR="001A00CD" w:rsidRPr="005022EB" w:rsidRDefault="00041C4D" w:rsidP="005022EB">
      <w:pPr>
        <w:pStyle w:val="NormalWeb"/>
        <w:rPr>
          <w:color w:val="000000"/>
          <w:sz w:val="27"/>
          <w:szCs w:val="27"/>
        </w:rPr>
      </w:pPr>
      <w:r>
        <w:rPr>
          <w:color w:val="000000"/>
          <w:sz w:val="27"/>
          <w:szCs w:val="27"/>
        </w:rPr>
        <w:t xml:space="preserve">    </w:t>
      </w:r>
      <w:r w:rsidR="005022EB">
        <w:rPr>
          <w:color w:val="000000"/>
          <w:sz w:val="27"/>
          <w:szCs w:val="27"/>
        </w:rPr>
        <w:t xml:space="preserve">Bronze </w:t>
      </w:r>
      <w:r>
        <w:rPr>
          <w:color w:val="000000"/>
          <w:sz w:val="27"/>
          <w:szCs w:val="27"/>
        </w:rPr>
        <w:t xml:space="preserve">            </w:t>
      </w:r>
      <w:r w:rsidR="005022EB">
        <w:rPr>
          <w:color w:val="000000"/>
          <w:sz w:val="27"/>
          <w:szCs w:val="27"/>
        </w:rPr>
        <w:t>$</w:t>
      </w:r>
      <w:r>
        <w:rPr>
          <w:color w:val="000000"/>
          <w:sz w:val="27"/>
          <w:szCs w:val="27"/>
        </w:rPr>
        <w:t>9</w:t>
      </w:r>
      <w:r w:rsidR="005022EB">
        <w:rPr>
          <w:color w:val="000000"/>
          <w:sz w:val="27"/>
          <w:szCs w:val="27"/>
        </w:rPr>
        <w:t xml:space="preserve">5 </w:t>
      </w:r>
      <w:r>
        <w:rPr>
          <w:color w:val="000000"/>
          <w:sz w:val="27"/>
          <w:szCs w:val="27"/>
        </w:rPr>
        <w:t xml:space="preserve">                      </w:t>
      </w:r>
      <w:r w:rsidR="005022EB">
        <w:rPr>
          <w:color w:val="000000"/>
          <w:sz w:val="27"/>
          <w:szCs w:val="27"/>
        </w:rPr>
        <w:t xml:space="preserve">single line Only </w:t>
      </w:r>
      <w:r>
        <w:rPr>
          <w:color w:val="000000"/>
          <w:sz w:val="27"/>
          <w:szCs w:val="27"/>
        </w:rPr>
        <w:t xml:space="preserve">                   </w:t>
      </w:r>
      <w:r w:rsidR="005022EB">
        <w:rPr>
          <w:color w:val="000000"/>
          <w:sz w:val="27"/>
          <w:szCs w:val="27"/>
        </w:rPr>
        <w:t>personal cop</w:t>
      </w:r>
      <w:r>
        <w:rPr>
          <w:color w:val="000000"/>
          <w:sz w:val="27"/>
          <w:szCs w:val="27"/>
        </w:rPr>
        <w:t>y</w:t>
      </w:r>
    </w:p>
    <w:sectPr w:rsidR="001A00CD" w:rsidRPr="00502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EB"/>
    <w:rsid w:val="00041C4D"/>
    <w:rsid w:val="001A00CD"/>
    <w:rsid w:val="005022EB"/>
    <w:rsid w:val="0070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A098"/>
  <w15:chartTrackingRefBased/>
  <w15:docId w15:val="{C3025E3D-213A-4841-B10D-FC10E0A0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2EB"/>
    <w:rPr>
      <w:rFonts w:eastAsiaTheme="majorEastAsia" w:cstheme="majorBidi"/>
      <w:color w:val="272727" w:themeColor="text1" w:themeTint="D8"/>
    </w:rPr>
  </w:style>
  <w:style w:type="paragraph" w:styleId="Title">
    <w:name w:val="Title"/>
    <w:basedOn w:val="Normal"/>
    <w:next w:val="Normal"/>
    <w:link w:val="TitleChar"/>
    <w:uiPriority w:val="10"/>
    <w:qFormat/>
    <w:rsid w:val="00502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2EB"/>
    <w:pPr>
      <w:spacing w:before="160"/>
      <w:jc w:val="center"/>
    </w:pPr>
    <w:rPr>
      <w:i/>
      <w:iCs/>
      <w:color w:val="404040" w:themeColor="text1" w:themeTint="BF"/>
    </w:rPr>
  </w:style>
  <w:style w:type="character" w:customStyle="1" w:styleId="QuoteChar">
    <w:name w:val="Quote Char"/>
    <w:basedOn w:val="DefaultParagraphFont"/>
    <w:link w:val="Quote"/>
    <w:uiPriority w:val="29"/>
    <w:rsid w:val="005022EB"/>
    <w:rPr>
      <w:i/>
      <w:iCs/>
      <w:color w:val="404040" w:themeColor="text1" w:themeTint="BF"/>
    </w:rPr>
  </w:style>
  <w:style w:type="paragraph" w:styleId="ListParagraph">
    <w:name w:val="List Paragraph"/>
    <w:basedOn w:val="Normal"/>
    <w:uiPriority w:val="34"/>
    <w:qFormat/>
    <w:rsid w:val="005022EB"/>
    <w:pPr>
      <w:ind w:left="720"/>
      <w:contextualSpacing/>
    </w:pPr>
  </w:style>
  <w:style w:type="character" w:styleId="IntenseEmphasis">
    <w:name w:val="Intense Emphasis"/>
    <w:basedOn w:val="DefaultParagraphFont"/>
    <w:uiPriority w:val="21"/>
    <w:qFormat/>
    <w:rsid w:val="005022EB"/>
    <w:rPr>
      <w:i/>
      <w:iCs/>
      <w:color w:val="0F4761" w:themeColor="accent1" w:themeShade="BF"/>
    </w:rPr>
  </w:style>
  <w:style w:type="paragraph" w:styleId="IntenseQuote">
    <w:name w:val="Intense Quote"/>
    <w:basedOn w:val="Normal"/>
    <w:next w:val="Normal"/>
    <w:link w:val="IntenseQuoteChar"/>
    <w:uiPriority w:val="30"/>
    <w:qFormat/>
    <w:rsid w:val="00502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2EB"/>
    <w:rPr>
      <w:i/>
      <w:iCs/>
      <w:color w:val="0F4761" w:themeColor="accent1" w:themeShade="BF"/>
    </w:rPr>
  </w:style>
  <w:style w:type="character" w:styleId="IntenseReference">
    <w:name w:val="Intense Reference"/>
    <w:basedOn w:val="DefaultParagraphFont"/>
    <w:uiPriority w:val="32"/>
    <w:qFormat/>
    <w:rsid w:val="005022EB"/>
    <w:rPr>
      <w:b/>
      <w:bCs/>
      <w:smallCaps/>
      <w:color w:val="0F4761" w:themeColor="accent1" w:themeShade="BF"/>
      <w:spacing w:val="5"/>
    </w:rPr>
  </w:style>
  <w:style w:type="paragraph" w:styleId="NormalWeb">
    <w:name w:val="Normal (Web)"/>
    <w:basedOn w:val="Normal"/>
    <w:uiPriority w:val="99"/>
    <w:unhideWhenUsed/>
    <w:rsid w:val="005022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35579">
      <w:bodyDiv w:val="1"/>
      <w:marLeft w:val="0"/>
      <w:marRight w:val="0"/>
      <w:marTop w:val="0"/>
      <w:marBottom w:val="0"/>
      <w:divBdr>
        <w:top w:val="none" w:sz="0" w:space="0" w:color="auto"/>
        <w:left w:val="none" w:sz="0" w:space="0" w:color="auto"/>
        <w:bottom w:val="none" w:sz="0" w:space="0" w:color="auto"/>
        <w:right w:val="none" w:sz="0" w:space="0" w:color="auto"/>
      </w:divBdr>
    </w:div>
    <w:div w:id="9651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Sims</dc:creator>
  <cp:keywords/>
  <dc:description/>
  <cp:lastModifiedBy>Paul Sims</cp:lastModifiedBy>
  <cp:revision>2</cp:revision>
  <dcterms:created xsi:type="dcterms:W3CDTF">2024-12-31T20:08:00Z</dcterms:created>
  <dcterms:modified xsi:type="dcterms:W3CDTF">2024-12-31T20:20:00Z</dcterms:modified>
</cp:coreProperties>
</file>